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1C56" w14:textId="77777777" w:rsidR="00753B4E" w:rsidRDefault="00753B4E" w:rsidP="00AA7CCE">
      <w:pPr>
        <w:rPr>
          <w:lang w:eastAsia="cs-CZ" w:bidi="mr-IN"/>
        </w:rPr>
      </w:pPr>
    </w:p>
    <w:p w14:paraId="3D7D7808" w14:textId="77777777" w:rsidR="00AD79C2" w:rsidRPr="00AD79C2" w:rsidRDefault="00AD79C2" w:rsidP="00AD79C2">
      <w:pPr>
        <w:jc w:val="both"/>
        <w:rPr>
          <w:rFonts w:eastAsia="Times New Roman"/>
          <w:lang w:eastAsia="cs-CZ"/>
        </w:rPr>
      </w:pPr>
      <w:r w:rsidRPr="00AD79C2">
        <w:rPr>
          <w:rFonts w:ascii="Calibri" w:eastAsia="Times New Roman" w:hAnsi="Calibri" w:cs="Calibri"/>
          <w:b/>
          <w:bCs/>
          <w:color w:val="000000"/>
          <w:sz w:val="22"/>
          <w:szCs w:val="22"/>
          <w:lang w:eastAsia="cs-CZ"/>
        </w:rPr>
        <w:t>Stát nemá nástroje, jak kontrolovat kvalitu psychoterapeutických služeb mimo zdravotnictví. Pomoci má nová vázaná živnost</w:t>
      </w:r>
    </w:p>
    <w:p w14:paraId="11729922"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000000"/>
          <w:sz w:val="22"/>
          <w:szCs w:val="22"/>
          <w:lang w:eastAsia="cs-CZ"/>
        </w:rPr>
        <w:t> </w:t>
      </w:r>
    </w:p>
    <w:p w14:paraId="7469791A" w14:textId="5682605C" w:rsidR="00AD79C2" w:rsidRPr="00AD79C2" w:rsidRDefault="00AD79C2" w:rsidP="00AD79C2">
      <w:pPr>
        <w:jc w:val="both"/>
        <w:rPr>
          <w:rFonts w:eastAsia="Times New Roman"/>
          <w:lang w:eastAsia="cs-CZ"/>
        </w:rPr>
      </w:pPr>
      <w:r>
        <w:rPr>
          <w:rFonts w:ascii="Calibri" w:eastAsia="Times New Roman" w:hAnsi="Calibri" w:cs="Calibri"/>
          <w:i/>
          <w:iCs/>
          <w:color w:val="000000"/>
          <w:sz w:val="22"/>
          <w:szCs w:val="22"/>
          <w:lang w:eastAsia="cs-CZ"/>
        </w:rPr>
        <w:t xml:space="preserve">PRAHA – </w:t>
      </w:r>
      <w:r w:rsidRPr="00AD79C2">
        <w:rPr>
          <w:rFonts w:ascii="Calibri" w:eastAsia="Times New Roman" w:hAnsi="Calibri" w:cs="Calibri"/>
          <w:i/>
          <w:iCs/>
          <w:color w:val="000000"/>
          <w:sz w:val="22"/>
          <w:szCs w:val="22"/>
          <w:lang w:eastAsia="cs-CZ"/>
        </w:rPr>
        <w:t xml:space="preserve">Psychoterapeutická péče je v Česku poskytována ve zdravotnictví i mimo něj. Tu ve zdravotnictví poskytuje na 1.500 zdravotnických subjektů, kapacity však </w:t>
      </w:r>
      <w:proofErr w:type="gramStart"/>
      <w:r w:rsidRPr="00AD79C2">
        <w:rPr>
          <w:rFonts w:ascii="Calibri" w:eastAsia="Times New Roman" w:hAnsi="Calibri" w:cs="Calibri"/>
          <w:i/>
          <w:iCs/>
          <w:color w:val="000000"/>
          <w:sz w:val="22"/>
          <w:szCs w:val="22"/>
          <w:lang w:eastAsia="cs-CZ"/>
        </w:rPr>
        <w:t>nestačí</w:t>
      </w:r>
      <w:proofErr w:type="gramEnd"/>
      <w:r w:rsidRPr="00AD79C2">
        <w:rPr>
          <w:rFonts w:ascii="Calibri" w:eastAsia="Times New Roman" w:hAnsi="Calibri" w:cs="Calibri"/>
          <w:i/>
          <w:iCs/>
          <w:color w:val="000000"/>
          <w:sz w:val="22"/>
          <w:szCs w:val="22"/>
          <w:lang w:eastAsia="cs-CZ"/>
        </w:rPr>
        <w:t xml:space="preserve"> a čekací doby jsou často i více než půl roku. Lidé tak mohou vyhledávat psychoterapeutické služby poskytované mimo zdravotnictví. Problémem je, že stát nemá nástroje, jak zajistit kvalitu těchto poskytovaných služeb. Změnit to má nový návrh vázané živnosti, který jasně definuje požadavky na poskytovatele těchto služeb.</w:t>
      </w:r>
    </w:p>
    <w:p w14:paraId="0D57CCCA" w14:textId="77777777" w:rsidR="00AD79C2" w:rsidRPr="00AD79C2" w:rsidRDefault="00AD79C2" w:rsidP="00AD79C2">
      <w:pPr>
        <w:jc w:val="both"/>
        <w:rPr>
          <w:rFonts w:eastAsia="Times New Roman"/>
          <w:lang w:eastAsia="cs-CZ"/>
        </w:rPr>
      </w:pPr>
      <w:r w:rsidRPr="00AD79C2">
        <w:rPr>
          <w:rFonts w:ascii="Calibri" w:eastAsia="Times New Roman" w:hAnsi="Calibri" w:cs="Calibri"/>
          <w:i/>
          <w:iCs/>
          <w:color w:val="000000"/>
          <w:sz w:val="22"/>
          <w:szCs w:val="22"/>
          <w:lang w:eastAsia="cs-CZ"/>
        </w:rPr>
        <w:t> </w:t>
      </w:r>
    </w:p>
    <w:p w14:paraId="7C581C0C" w14:textId="386F4DC4" w:rsidR="00AD79C2" w:rsidRPr="00AD79C2" w:rsidRDefault="00AD79C2" w:rsidP="00AD79C2">
      <w:pPr>
        <w:jc w:val="both"/>
        <w:rPr>
          <w:rFonts w:eastAsia="Times New Roman"/>
          <w:lang w:eastAsia="cs-CZ"/>
        </w:rPr>
      </w:pPr>
      <w:r w:rsidRPr="00AD79C2">
        <w:rPr>
          <w:rFonts w:ascii="Calibri" w:eastAsia="Times New Roman" w:hAnsi="Calibri" w:cs="Calibri"/>
          <w:color w:val="000000"/>
          <w:sz w:val="22"/>
          <w:szCs w:val="22"/>
          <w:lang w:eastAsia="cs-CZ"/>
        </w:rPr>
        <w:t xml:space="preserve">Psychoterapii ve zdravotnictví </w:t>
      </w:r>
      <w:proofErr w:type="gramStart"/>
      <w:r w:rsidRPr="00AD79C2">
        <w:rPr>
          <w:rFonts w:ascii="Calibri" w:eastAsia="Times New Roman" w:hAnsi="Calibri" w:cs="Calibri"/>
          <w:color w:val="000000"/>
          <w:sz w:val="22"/>
          <w:szCs w:val="22"/>
          <w:lang w:eastAsia="cs-CZ"/>
        </w:rPr>
        <w:t>obdrží</w:t>
      </w:r>
      <w:proofErr w:type="gramEnd"/>
      <w:r w:rsidRPr="00AD79C2">
        <w:rPr>
          <w:rFonts w:ascii="Calibri" w:eastAsia="Times New Roman" w:hAnsi="Calibri" w:cs="Calibri"/>
          <w:color w:val="000000"/>
          <w:sz w:val="22"/>
          <w:szCs w:val="22"/>
          <w:lang w:eastAsia="cs-CZ"/>
        </w:rPr>
        <w:t xml:space="preserve"> ročně na 150 tisíc pacientů. Je hrazena zdravotními pojišťovnami a je poskytována odborníky z oblasti klinické psychologie, psychiatrie, dětské psychiatrie, návykových nemocí nebo sexuologie. Kapacity této zdravotní péče jsou však velmi omezené, a řada lidí se tak obrací na služby poskytované mimo zdravotnictví. Vzdělání a odbornost těchto privátních poskytovatelů ale stát </w:t>
      </w:r>
      <w:proofErr w:type="gramStart"/>
      <w:r w:rsidRPr="00AD79C2">
        <w:rPr>
          <w:rFonts w:ascii="Calibri" w:eastAsia="Times New Roman" w:hAnsi="Calibri" w:cs="Calibri"/>
          <w:color w:val="000000"/>
          <w:sz w:val="22"/>
          <w:szCs w:val="22"/>
          <w:lang w:eastAsia="cs-CZ"/>
        </w:rPr>
        <w:t>nemá</w:t>
      </w:r>
      <w:proofErr w:type="gramEnd"/>
      <w:r w:rsidRPr="00AD79C2">
        <w:rPr>
          <w:rFonts w:ascii="Calibri" w:eastAsia="Times New Roman" w:hAnsi="Calibri" w:cs="Calibri"/>
          <w:color w:val="000000"/>
          <w:sz w:val="22"/>
          <w:szCs w:val="22"/>
          <w:lang w:eastAsia="cs-CZ"/>
        </w:rPr>
        <w:t xml:space="preserve"> jak hlídat a lidé nejsou ve své často nelehké situaci nijak chráněni.  „Problémem je, že v důsledku dosavadní neexistence příslušné legislativní úpravy jsou řádově tisíce lidí nuceni poskytovat tuto péči nejčastěji na živnostenský list „Poradenská a konzultační činnost, zpracování odborných studií a posudků“. To je volná živnost a tento živnostenský list je s trochou nadsázky řečeno stejný i pro lidi, kteří například radí, jak krmit koně. Stát tak nemá žádné nástroje na to, jak zajistit příslušnou odbornost poskytovatele a kvalitu nabízených služeb “ nastiňuje </w:t>
      </w:r>
      <w:r w:rsidRPr="00AD79C2">
        <w:rPr>
          <w:rFonts w:ascii="Calibri" w:eastAsia="Times New Roman" w:hAnsi="Calibri" w:cs="Calibri"/>
          <w:color w:val="2C363A"/>
          <w:sz w:val="22"/>
          <w:szCs w:val="22"/>
          <w:shd w:val="clear" w:color="auto" w:fill="FFFFFF"/>
          <w:lang w:eastAsia="cs-CZ"/>
        </w:rPr>
        <w:t>Mgr. Daniel Krejcar, MBA, předseda Pracovní skupiny k zajištění dostupnosti psychoterapie, psychoterapeutických a psychosociálních intervencí Ministerstva zdravotnictví.</w:t>
      </w:r>
    </w:p>
    <w:p w14:paraId="5B39012D"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2C363A"/>
          <w:sz w:val="22"/>
          <w:szCs w:val="22"/>
          <w:shd w:val="clear" w:color="auto" w:fill="FFFFFF"/>
          <w:lang w:eastAsia="cs-CZ"/>
        </w:rPr>
        <w:t> </w:t>
      </w:r>
    </w:p>
    <w:p w14:paraId="34EF0F43" w14:textId="77777777" w:rsidR="00AD79C2" w:rsidRPr="00AD79C2" w:rsidRDefault="00AD79C2" w:rsidP="00AD79C2">
      <w:pPr>
        <w:jc w:val="both"/>
        <w:rPr>
          <w:rFonts w:eastAsia="Times New Roman"/>
          <w:lang w:eastAsia="cs-CZ"/>
        </w:rPr>
      </w:pPr>
      <w:r w:rsidRPr="00AD79C2">
        <w:rPr>
          <w:rFonts w:ascii="Calibri" w:eastAsia="Times New Roman" w:hAnsi="Calibri" w:cs="Calibri"/>
          <w:b/>
          <w:bCs/>
          <w:color w:val="2C363A"/>
          <w:sz w:val="22"/>
          <w:szCs w:val="22"/>
          <w:shd w:val="clear" w:color="auto" w:fill="FFFFFF"/>
          <w:lang w:eastAsia="cs-CZ"/>
        </w:rPr>
        <w:t>Dlouhodobě problematická situace</w:t>
      </w:r>
    </w:p>
    <w:p w14:paraId="5229571A"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000000"/>
          <w:sz w:val="22"/>
          <w:szCs w:val="22"/>
          <w:lang w:eastAsia="cs-CZ"/>
        </w:rPr>
        <w:t>Stávající stav je problematický, neboť stát nemůže garantovat, že na stávajícím systému nebudou parazitovat “šarlatáni” bez vzdělání, kteří budou ze svých klientů jen vytahovat peníze a budou znamenat potenciální riziko i pro jejich zdraví. Situace je tak dlouhodobě nebezpečná a zanedbaná a hrozí neodborné až škodlivé zásahy vůči klientům.</w:t>
      </w:r>
      <w:r w:rsidRPr="00AD79C2">
        <w:rPr>
          <w:rFonts w:ascii="Calibri" w:eastAsia="Times New Roman" w:hAnsi="Calibri" w:cs="Calibri"/>
          <w:color w:val="2C363A"/>
          <w:sz w:val="22"/>
          <w:szCs w:val="22"/>
          <w:shd w:val="clear" w:color="auto" w:fill="FFFFFF"/>
          <w:lang w:eastAsia="cs-CZ"/>
        </w:rPr>
        <w:t xml:space="preserve"> Vznik nové vázané živnosti Psychoterapeutické poradenství tak představuje vůbec první organizovaný krok státu v této oblasti, který bude mít zásadní vliv na kvalitu poskytovaných služeb a jejich bezpečnost pro klienty.</w:t>
      </w:r>
    </w:p>
    <w:p w14:paraId="16FF7184"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2C363A"/>
          <w:sz w:val="22"/>
          <w:szCs w:val="22"/>
          <w:shd w:val="clear" w:color="auto" w:fill="FFFFFF"/>
          <w:lang w:eastAsia="cs-CZ"/>
        </w:rPr>
        <w:t> </w:t>
      </w:r>
    </w:p>
    <w:p w14:paraId="60B28C19"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2C363A"/>
          <w:sz w:val="22"/>
          <w:szCs w:val="22"/>
          <w:shd w:val="clear" w:color="auto" w:fill="FFFFFF"/>
          <w:lang w:eastAsia="cs-CZ"/>
        </w:rPr>
        <w:t xml:space="preserve">„Zájmem Ministerstva zdravotnictví je nejen podpora dostupnosti psychoterapeutických služeb ve zdravotnictví, na čemž se nyní také pracuje (třístupňový model psychoterapie), ale zároveň i zajištění kvality služeb odborníků s psychoterapeutickým vzděláním mimo zdravotnictví, aby lidé </w:t>
      </w:r>
      <w:proofErr w:type="gramStart"/>
      <w:r w:rsidRPr="00AD79C2">
        <w:rPr>
          <w:rFonts w:ascii="Calibri" w:eastAsia="Times New Roman" w:hAnsi="Calibri" w:cs="Calibri"/>
          <w:color w:val="2C363A"/>
          <w:sz w:val="22"/>
          <w:szCs w:val="22"/>
          <w:shd w:val="clear" w:color="auto" w:fill="FFFFFF"/>
          <w:lang w:eastAsia="cs-CZ"/>
        </w:rPr>
        <w:t>věděli</w:t>
      </w:r>
      <w:proofErr w:type="gramEnd"/>
      <w:r w:rsidRPr="00AD79C2">
        <w:rPr>
          <w:rFonts w:ascii="Calibri" w:eastAsia="Times New Roman" w:hAnsi="Calibri" w:cs="Calibri"/>
          <w:color w:val="2C363A"/>
          <w:sz w:val="22"/>
          <w:szCs w:val="22"/>
          <w:shd w:val="clear" w:color="auto" w:fill="FFFFFF"/>
          <w:lang w:eastAsia="cs-CZ"/>
        </w:rPr>
        <w:t xml:space="preserve"> na koho se mohou s důvěrou obrátit a kdo jim může pomoci a nikoliv ublížit. Tyto služby přispívají i k prevenci případného rozvoje závažnějších problémů, a proto je nabízejí zdravotní pojišťovny v rámci svých preventivních programů. I zde je ale nutná garance odbornosti, čemuž by zákonné vymezení vázané živnosti přispělo,“ doplnil mluvčí Ministerstva zdravotnictví Ondřej Jakob.</w:t>
      </w:r>
    </w:p>
    <w:p w14:paraId="3CB58F4C" w14:textId="77777777" w:rsidR="00AD79C2" w:rsidRPr="00AD79C2" w:rsidRDefault="00AD79C2" w:rsidP="00AD79C2">
      <w:pPr>
        <w:rPr>
          <w:rFonts w:eastAsia="Times New Roman"/>
          <w:lang w:eastAsia="cs-CZ"/>
        </w:rPr>
      </w:pPr>
    </w:p>
    <w:p w14:paraId="1C4725E3" w14:textId="77777777" w:rsidR="00AD79C2" w:rsidRPr="00AD79C2" w:rsidRDefault="00AD79C2" w:rsidP="00AD79C2">
      <w:pPr>
        <w:jc w:val="both"/>
        <w:rPr>
          <w:rFonts w:eastAsia="Times New Roman"/>
          <w:lang w:eastAsia="cs-CZ"/>
        </w:rPr>
      </w:pPr>
      <w:r w:rsidRPr="00AD79C2">
        <w:rPr>
          <w:rFonts w:ascii="Calibri" w:eastAsia="Times New Roman" w:hAnsi="Calibri" w:cs="Calibri"/>
          <w:b/>
          <w:bCs/>
          <w:color w:val="2C363A"/>
          <w:sz w:val="22"/>
          <w:szCs w:val="22"/>
          <w:shd w:val="clear" w:color="auto" w:fill="FFFFFF"/>
          <w:lang w:eastAsia="cs-CZ"/>
        </w:rPr>
        <w:t>Jasně definovaná kritéria</w:t>
      </w:r>
    </w:p>
    <w:p w14:paraId="70852FAE" w14:textId="54C8B7AB" w:rsidR="00AD79C2" w:rsidRPr="00AD79C2" w:rsidRDefault="00AD79C2" w:rsidP="00AD79C2">
      <w:pPr>
        <w:jc w:val="both"/>
        <w:rPr>
          <w:rFonts w:eastAsia="Times New Roman"/>
          <w:lang w:eastAsia="cs-CZ"/>
        </w:rPr>
      </w:pPr>
      <w:r w:rsidRPr="00AD79C2">
        <w:rPr>
          <w:rFonts w:ascii="Calibri" w:eastAsia="Times New Roman" w:hAnsi="Calibri" w:cs="Calibri"/>
          <w:color w:val="2C363A"/>
          <w:sz w:val="22"/>
          <w:szCs w:val="22"/>
          <w:shd w:val="clear" w:color="auto" w:fill="FFFFFF"/>
          <w:lang w:eastAsia="cs-CZ"/>
        </w:rPr>
        <w:t xml:space="preserve">„Za výbor Psychiatrické společnosti se problematice týkající se psychoterapie dlouhodobě věnujeme. Ať už v oblasti definice a podmínek psychoterapie poskytované zdravotníky, kterou je třeba odlišit od psychoterapeutického poradenství, poskytovaného jinými profesemi, tak v oblasti komunikace směrem k veřejnosti. Jednou z podmínek bylo zajištění vzdělání pro psychology a psychiatry, které umožní rozšíření sítě poskytovatelů psychoterapie jako léčebné metody poskytované ve zdravotnictví. Změny, které se podařily v této oblasti, považuji za velmi významné v rámci systémových změn, na kterých psychiatrická společnost s Ministerstvem zdravotnictví a </w:t>
      </w:r>
      <w:r w:rsidRPr="00AD79C2">
        <w:rPr>
          <w:rFonts w:ascii="Calibri" w:eastAsia="Times New Roman" w:hAnsi="Calibri" w:cs="Calibri"/>
          <w:color w:val="2C363A"/>
          <w:sz w:val="22"/>
          <w:szCs w:val="22"/>
          <w:shd w:val="clear" w:color="auto" w:fill="FFFFFF"/>
          <w:lang w:eastAsia="cs-CZ"/>
        </w:rPr>
        <w:t>pojišťovnami</w:t>
      </w:r>
      <w:r w:rsidRPr="00AD79C2">
        <w:rPr>
          <w:rFonts w:ascii="Calibri" w:eastAsia="Times New Roman" w:hAnsi="Calibri" w:cs="Calibri"/>
          <w:color w:val="2C363A"/>
          <w:sz w:val="22"/>
          <w:szCs w:val="22"/>
          <w:shd w:val="clear" w:color="auto" w:fill="FFFFFF"/>
          <w:lang w:eastAsia="cs-CZ"/>
        </w:rPr>
        <w:t xml:space="preserve"> spolupracuje,” říká předsedkyně Psychiatrické společnosti ČLS JEP MUDr. Simona Papežová. „Jako zdravotníci máme ale </w:t>
      </w:r>
      <w:r w:rsidRPr="00AD79C2">
        <w:rPr>
          <w:rFonts w:ascii="Calibri" w:eastAsia="Times New Roman" w:hAnsi="Calibri" w:cs="Calibri"/>
          <w:color w:val="2C363A"/>
          <w:sz w:val="22"/>
          <w:szCs w:val="22"/>
          <w:shd w:val="clear" w:color="auto" w:fill="FFFFFF"/>
          <w:lang w:eastAsia="cs-CZ"/>
        </w:rPr>
        <w:lastRenderedPageBreak/>
        <w:t>velký zájem i na zpřehlednění pole poskytování psychoterapeutického poradenství i mimo sektor zdravotnictví a vítáme tedy aktivity snažící se mimo jiné i o vyšší ochranu veřejnosti, “ dodává doktorka Papežová. </w:t>
      </w:r>
    </w:p>
    <w:p w14:paraId="40832B95" w14:textId="77777777" w:rsidR="00AD79C2" w:rsidRPr="00AD79C2" w:rsidRDefault="00AD79C2" w:rsidP="00AD79C2">
      <w:pPr>
        <w:rPr>
          <w:rFonts w:eastAsia="Times New Roman"/>
          <w:lang w:eastAsia="cs-CZ"/>
        </w:rPr>
      </w:pPr>
    </w:p>
    <w:p w14:paraId="032BD943" w14:textId="333AF317" w:rsidR="00AD79C2" w:rsidRPr="00AD79C2" w:rsidRDefault="00AD79C2" w:rsidP="00AD79C2">
      <w:pPr>
        <w:jc w:val="both"/>
        <w:rPr>
          <w:rFonts w:eastAsia="Times New Roman"/>
          <w:lang w:eastAsia="cs-CZ"/>
        </w:rPr>
      </w:pPr>
      <w:r w:rsidRPr="00AD79C2">
        <w:rPr>
          <w:rFonts w:ascii="Calibri" w:eastAsia="Times New Roman" w:hAnsi="Calibri" w:cs="Calibri"/>
          <w:color w:val="2C363A"/>
          <w:sz w:val="22"/>
          <w:szCs w:val="22"/>
          <w:shd w:val="clear" w:color="auto" w:fill="FFFFFF"/>
          <w:lang w:eastAsia="cs-CZ"/>
        </w:rPr>
        <w:t>Nová vázaná živnost Psychoterapeutické poradenství definuje jasná kritéria, která musí poskytovatel péče splňovat. „Budou například stanoveny obory vysokoškolského studia, které jsou pro tuto živnost relevantní, jako jsou například sociální práce, učitelství nebo teologie atd.</w:t>
      </w:r>
      <w:r w:rsidRPr="00AD79C2">
        <w:rPr>
          <w:rFonts w:ascii="Calibri" w:eastAsia="Times New Roman" w:hAnsi="Calibri" w:cs="Calibri"/>
          <w:color w:val="000000"/>
          <w:sz w:val="22"/>
          <w:szCs w:val="22"/>
          <w:lang w:eastAsia="cs-CZ"/>
        </w:rPr>
        <w:t xml:space="preserve">,“ uvádí Daniel Krejcar. Mezi další požadavky bude patřit absolvované vzdělání ve státem akreditovaném vzdělávacím programu a také potřebná praxe. </w:t>
      </w:r>
      <w:r w:rsidRPr="00AD79C2">
        <w:rPr>
          <w:rFonts w:ascii="Calibri" w:eastAsia="Times New Roman" w:hAnsi="Calibri" w:cs="Calibri"/>
          <w:color w:val="2C363A"/>
          <w:sz w:val="22"/>
          <w:szCs w:val="22"/>
          <w:shd w:val="clear" w:color="auto" w:fill="FFFFFF"/>
          <w:lang w:eastAsia="cs-CZ"/>
        </w:rPr>
        <w:t>„</w:t>
      </w:r>
      <w:r w:rsidRPr="00AD79C2">
        <w:rPr>
          <w:rFonts w:ascii="Calibri" w:eastAsia="Times New Roman" w:hAnsi="Calibri" w:cs="Calibri"/>
          <w:color w:val="000000"/>
          <w:sz w:val="22"/>
          <w:szCs w:val="22"/>
          <w:lang w:eastAsia="cs-CZ"/>
        </w:rPr>
        <w:t>Prostředí tak bude výrazně transparentnější a zájemci o psychoterapeutické služby budou mít možnost okamžitě zjistit, zda jimi vybraný terapeut splňuje požadovaná kritéria, neboť tuto informaci bude moci uvádět na svých webových stránkách či je na požádání poskytnout. V neposlední řadě dojde i k významnému posunu u dotčených profesionálů, protože podnikat na základě volné živnosti pro tak náročné služby vyžadující komplexní vzdělání je nedůstojné i z jejich hlediska,” uzavírá Daniel Krejcar. </w:t>
      </w:r>
    </w:p>
    <w:p w14:paraId="443A828E"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000000"/>
          <w:sz w:val="22"/>
          <w:szCs w:val="22"/>
          <w:lang w:eastAsia="cs-CZ"/>
        </w:rPr>
        <w:t> </w:t>
      </w:r>
    </w:p>
    <w:p w14:paraId="13AF69AB" w14:textId="77777777" w:rsidR="00AD79C2" w:rsidRPr="00AD79C2" w:rsidRDefault="00AD79C2" w:rsidP="00AD79C2">
      <w:pPr>
        <w:jc w:val="both"/>
        <w:rPr>
          <w:rFonts w:eastAsia="Times New Roman"/>
          <w:lang w:eastAsia="cs-CZ"/>
        </w:rPr>
      </w:pPr>
      <w:r w:rsidRPr="00AD79C2">
        <w:rPr>
          <w:rFonts w:ascii="Calibri" w:eastAsia="Times New Roman" w:hAnsi="Calibri" w:cs="Calibri"/>
          <w:color w:val="2C363A"/>
          <w:sz w:val="22"/>
          <w:szCs w:val="22"/>
          <w:shd w:val="clear" w:color="auto" w:fill="FFFFFF"/>
          <w:lang w:eastAsia="cs-CZ"/>
        </w:rPr>
        <w:t xml:space="preserve">Návrh vázané živnosti je ve fázi těsně před zařazením do potřebných legislativních procesů na Ministerstvu průmyslu a obchodu. </w:t>
      </w:r>
    </w:p>
    <w:p w14:paraId="4B7574B3" w14:textId="77777777" w:rsidR="00AD79C2" w:rsidRPr="00AD79C2" w:rsidRDefault="00AD79C2" w:rsidP="00AD79C2">
      <w:pPr>
        <w:rPr>
          <w:rFonts w:eastAsia="Times New Roman"/>
          <w:lang w:eastAsia="cs-CZ"/>
        </w:rPr>
      </w:pPr>
    </w:p>
    <w:p w14:paraId="5CBF4E6B" w14:textId="77777777" w:rsidR="00AD79C2" w:rsidRDefault="00AD79C2" w:rsidP="00AA7CCE">
      <w:pPr>
        <w:rPr>
          <w:lang w:eastAsia="cs-CZ" w:bidi="mr-IN"/>
        </w:rPr>
      </w:pPr>
    </w:p>
    <w:sectPr w:rsidR="00AD79C2" w:rsidSect="00586A73">
      <w:headerReference w:type="default" r:id="rId7"/>
      <w:pgSz w:w="11900" w:h="16840"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B356" w14:textId="77777777" w:rsidR="00B7437A" w:rsidRDefault="00B7437A" w:rsidP="00284190">
      <w:r>
        <w:separator/>
      </w:r>
    </w:p>
  </w:endnote>
  <w:endnote w:type="continuationSeparator" w:id="0">
    <w:p w14:paraId="0A63DEA1" w14:textId="77777777" w:rsidR="00B7437A" w:rsidRDefault="00B7437A" w:rsidP="0028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7AA7E" w14:textId="77777777" w:rsidR="00B7437A" w:rsidRDefault="00B7437A" w:rsidP="00284190">
      <w:r>
        <w:separator/>
      </w:r>
    </w:p>
  </w:footnote>
  <w:footnote w:type="continuationSeparator" w:id="0">
    <w:p w14:paraId="015A1D0A" w14:textId="77777777" w:rsidR="00B7437A" w:rsidRDefault="00B7437A" w:rsidP="00284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9D9F" w14:textId="77777777" w:rsidR="00FF4743" w:rsidRDefault="005A1CC1" w:rsidP="00586A73">
    <w:pPr>
      <w:pStyle w:val="Zhlav"/>
      <w:ind w:left="-1418"/>
    </w:pPr>
    <w:r w:rsidRPr="00D07803">
      <w:rPr>
        <w:noProof/>
        <w:lang w:val="en-US"/>
      </w:rPr>
      <w:drawing>
        <wp:inline distT="0" distB="0" distL="0" distR="0" wp14:anchorId="702133DC" wp14:editId="44CF857E">
          <wp:extent cx="7486650" cy="981075"/>
          <wp:effectExtent l="0" t="0" r="0" b="0"/>
          <wp:docPr id="1" name="Obrázek 4" descr="C:\Users\user\Desktop\hlavič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Users\user\Desktop\hlavič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6650"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0C38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32FA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4AA7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9C1A4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F306A62"/>
    <w:lvl w:ilvl="0">
      <w:start w:val="1"/>
      <w:numFmt w:val="decimal"/>
      <w:lvlText w:val="%1."/>
      <w:lvlJc w:val="left"/>
      <w:pPr>
        <w:tabs>
          <w:tab w:val="num" w:pos="360"/>
        </w:tabs>
        <w:ind w:left="360" w:hanging="360"/>
      </w:pPr>
    </w:lvl>
  </w:abstractNum>
  <w:num w:numId="1" w16cid:durableId="1975865296">
    <w:abstractNumId w:val="4"/>
  </w:num>
  <w:num w:numId="2" w16cid:durableId="364983786">
    <w:abstractNumId w:val="3"/>
  </w:num>
  <w:num w:numId="3" w16cid:durableId="1238630592">
    <w:abstractNumId w:val="2"/>
  </w:num>
  <w:num w:numId="4" w16cid:durableId="2134594858">
    <w:abstractNumId w:val="1"/>
  </w:num>
  <w:num w:numId="5" w16cid:durableId="72209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190"/>
    <w:rsid w:val="000832F4"/>
    <w:rsid w:val="000E1D5A"/>
    <w:rsid w:val="001043E6"/>
    <w:rsid w:val="00125F78"/>
    <w:rsid w:val="001F3F29"/>
    <w:rsid w:val="00274412"/>
    <w:rsid w:val="00284190"/>
    <w:rsid w:val="00290937"/>
    <w:rsid w:val="00312864"/>
    <w:rsid w:val="003F5835"/>
    <w:rsid w:val="004C4CC6"/>
    <w:rsid w:val="0050714E"/>
    <w:rsid w:val="0053276B"/>
    <w:rsid w:val="00586A73"/>
    <w:rsid w:val="005A1CC1"/>
    <w:rsid w:val="005B1763"/>
    <w:rsid w:val="006E0798"/>
    <w:rsid w:val="007076F4"/>
    <w:rsid w:val="007538CF"/>
    <w:rsid w:val="00753B4E"/>
    <w:rsid w:val="00762C2D"/>
    <w:rsid w:val="00790F77"/>
    <w:rsid w:val="007A3893"/>
    <w:rsid w:val="007C7E21"/>
    <w:rsid w:val="00826044"/>
    <w:rsid w:val="008E7F98"/>
    <w:rsid w:val="009035DC"/>
    <w:rsid w:val="00944D03"/>
    <w:rsid w:val="00A17D22"/>
    <w:rsid w:val="00A2280B"/>
    <w:rsid w:val="00A60A9B"/>
    <w:rsid w:val="00AA7CCE"/>
    <w:rsid w:val="00AD7319"/>
    <w:rsid w:val="00AD79C2"/>
    <w:rsid w:val="00B40FC8"/>
    <w:rsid w:val="00B53C16"/>
    <w:rsid w:val="00B7437A"/>
    <w:rsid w:val="00BC0995"/>
    <w:rsid w:val="00C2148B"/>
    <w:rsid w:val="00C42188"/>
    <w:rsid w:val="00D27841"/>
    <w:rsid w:val="00D8308C"/>
    <w:rsid w:val="00DB5A39"/>
    <w:rsid w:val="00E0581D"/>
    <w:rsid w:val="00E97270"/>
    <w:rsid w:val="00ED4550"/>
    <w:rsid w:val="00F22B04"/>
    <w:rsid w:val="00FF474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DB25B5"/>
  <w15:docId w15:val="{8BB82B24-3AE5-5C45-8F42-F59F8355C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A7CCE"/>
    <w:rPr>
      <w:rFonts w:ascii="Times New Roman" w:hAnsi="Times New Roman"/>
      <w:sz w:val="24"/>
      <w:szCs w:val="24"/>
      <w:lang w:eastAsia="en-US"/>
    </w:rPr>
  </w:style>
  <w:style w:type="paragraph" w:styleId="Nadpis1">
    <w:name w:val="heading 1"/>
    <w:basedOn w:val="Normln"/>
    <w:next w:val="Normln"/>
    <w:link w:val="Nadpis1Char"/>
    <w:uiPriority w:val="9"/>
    <w:qFormat/>
    <w:rsid w:val="00284190"/>
    <w:pPr>
      <w:keepNext/>
      <w:keepLines/>
      <w:spacing w:before="480"/>
      <w:outlineLvl w:val="0"/>
    </w:pPr>
    <w:rPr>
      <w:rFonts w:ascii="Calibri" w:eastAsia="MS Gothic" w:hAnsi="Calibri"/>
      <w:b/>
      <w:bCs/>
      <w:color w:val="345A8A"/>
      <w:sz w:val="32"/>
      <w:szCs w:val="32"/>
      <w:lang w:val="x-none" w:eastAsia="x-none"/>
    </w:rPr>
  </w:style>
  <w:style w:type="paragraph" w:styleId="Nadpis3">
    <w:name w:val="heading 3"/>
    <w:basedOn w:val="Normln"/>
    <w:next w:val="Normln"/>
    <w:qFormat/>
    <w:rsid w:val="00AA7CCE"/>
    <w:pPr>
      <w:keepNext/>
      <w:spacing w:after="120"/>
      <w:outlineLvl w:val="2"/>
    </w:pPr>
    <w:rPr>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284190"/>
    <w:rPr>
      <w:rFonts w:ascii="Calibri" w:eastAsia="MS Gothic" w:hAnsi="Calibri" w:cs="Times New Roman"/>
      <w:b/>
      <w:bCs/>
      <w:color w:val="345A8A"/>
      <w:sz w:val="32"/>
      <w:szCs w:val="32"/>
    </w:rPr>
  </w:style>
  <w:style w:type="paragraph" w:styleId="Textbubliny">
    <w:name w:val="Balloon Text"/>
    <w:basedOn w:val="Normln"/>
    <w:link w:val="TextbublinyChar"/>
    <w:uiPriority w:val="99"/>
    <w:semiHidden/>
    <w:unhideWhenUsed/>
    <w:rsid w:val="00284190"/>
    <w:rPr>
      <w:rFonts w:ascii="Lucida Grande" w:hAnsi="Lucida Grande"/>
      <w:sz w:val="18"/>
      <w:szCs w:val="18"/>
      <w:lang w:val="x-none" w:eastAsia="x-none"/>
    </w:rPr>
  </w:style>
  <w:style w:type="character" w:customStyle="1" w:styleId="TextbublinyChar">
    <w:name w:val="Text bubliny Char"/>
    <w:link w:val="Textbubliny"/>
    <w:uiPriority w:val="99"/>
    <w:semiHidden/>
    <w:rsid w:val="00284190"/>
    <w:rPr>
      <w:rFonts w:ascii="Lucida Grande" w:hAnsi="Lucida Grande" w:cs="Lucida Grande"/>
      <w:sz w:val="18"/>
      <w:szCs w:val="18"/>
    </w:rPr>
  </w:style>
  <w:style w:type="paragraph" w:styleId="Zhlav">
    <w:name w:val="header"/>
    <w:basedOn w:val="Normln"/>
    <w:link w:val="ZhlavChar"/>
    <w:uiPriority w:val="99"/>
    <w:unhideWhenUsed/>
    <w:rsid w:val="00284190"/>
    <w:pPr>
      <w:tabs>
        <w:tab w:val="center" w:pos="4320"/>
        <w:tab w:val="right" w:pos="8640"/>
      </w:tabs>
    </w:pPr>
  </w:style>
  <w:style w:type="character" w:customStyle="1" w:styleId="ZhlavChar">
    <w:name w:val="Záhlaví Char"/>
    <w:basedOn w:val="Standardnpsmoodstavce"/>
    <w:link w:val="Zhlav"/>
    <w:uiPriority w:val="99"/>
    <w:rsid w:val="00284190"/>
  </w:style>
  <w:style w:type="paragraph" w:styleId="Zpat">
    <w:name w:val="footer"/>
    <w:basedOn w:val="Normln"/>
    <w:link w:val="ZpatChar"/>
    <w:uiPriority w:val="99"/>
    <w:unhideWhenUsed/>
    <w:rsid w:val="00284190"/>
    <w:pPr>
      <w:tabs>
        <w:tab w:val="center" w:pos="4320"/>
        <w:tab w:val="right" w:pos="8640"/>
      </w:tabs>
    </w:pPr>
  </w:style>
  <w:style w:type="character" w:customStyle="1" w:styleId="ZpatChar">
    <w:name w:val="Zápatí Char"/>
    <w:basedOn w:val="Standardnpsmoodstavce"/>
    <w:link w:val="Zpat"/>
    <w:uiPriority w:val="99"/>
    <w:rsid w:val="00284190"/>
  </w:style>
  <w:style w:type="character" w:styleId="Hypertextovodkaz">
    <w:name w:val="Hyperlink"/>
    <w:uiPriority w:val="99"/>
    <w:semiHidden/>
    <w:unhideWhenUsed/>
    <w:rsid w:val="003F5835"/>
    <w:rPr>
      <w:color w:val="0000FF"/>
      <w:u w:val="single"/>
    </w:rPr>
  </w:style>
  <w:style w:type="paragraph" w:styleId="Normlnweb">
    <w:name w:val="Normal (Web)"/>
    <w:basedOn w:val="Normln"/>
    <w:uiPriority w:val="99"/>
    <w:semiHidden/>
    <w:unhideWhenUsed/>
    <w:rsid w:val="00B53C16"/>
    <w:pPr>
      <w:spacing w:before="100" w:beforeAutospacing="1" w:after="100" w:afterAutospacing="1"/>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444093">
      <w:bodyDiv w:val="1"/>
      <w:marLeft w:val="0"/>
      <w:marRight w:val="0"/>
      <w:marTop w:val="0"/>
      <w:marBottom w:val="0"/>
      <w:divBdr>
        <w:top w:val="none" w:sz="0" w:space="0" w:color="auto"/>
        <w:left w:val="none" w:sz="0" w:space="0" w:color="auto"/>
        <w:bottom w:val="none" w:sz="0" w:space="0" w:color="auto"/>
        <w:right w:val="none" w:sz="0" w:space="0" w:color="auto"/>
      </w:divBdr>
    </w:div>
    <w:div w:id="11584224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4378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Vážená paní</vt:lpstr>
    </vt:vector>
  </TitlesOfParts>
  <Company>iMac</Company>
  <LinksUpToDate>false</LinksUpToDate>
  <CharactersWithSpaces>5109</CharactersWithSpaces>
  <SharedDoc>false</SharedDoc>
  <HLinks>
    <vt:vector size="6" baseType="variant">
      <vt:variant>
        <vt:i4>2490411</vt:i4>
      </vt:variant>
      <vt:variant>
        <vt:i4>0</vt:i4>
      </vt:variant>
      <vt:variant>
        <vt:i4>0</vt:i4>
      </vt:variant>
      <vt:variant>
        <vt:i4>5</vt:i4>
      </vt:variant>
      <vt:variant>
        <vt:lpwstr>https://uvn.cz/cs/informace-pro-pacienty-uvn/pravidla-vyrizovani-stiznosti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Vážená paní</dc:title>
  <dc:subject/>
  <dc:creator>Lukáš Doležel</dc:creator>
  <cp:keywords/>
  <cp:lastModifiedBy>tscherw@gmail.com</cp:lastModifiedBy>
  <cp:revision>2</cp:revision>
  <dcterms:created xsi:type="dcterms:W3CDTF">2023-05-29T10:51:00Z</dcterms:created>
  <dcterms:modified xsi:type="dcterms:W3CDTF">2023-05-29T10:51:00Z</dcterms:modified>
</cp:coreProperties>
</file>